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0D3C" w14:textId="77777777" w:rsidR="005F40FD" w:rsidRDefault="00FF303B">
      <w:pPr>
        <w:jc w:val="center"/>
        <w:rPr>
          <w:rFonts w:ascii="Helvetica Neue" w:eastAsia="Helvetica Neue" w:hAnsi="Helvetica Neue" w:cs="Helvetica Neue"/>
          <w:b/>
          <w:color w:val="366091"/>
          <w:sz w:val="32"/>
          <w:szCs w:val="32"/>
          <w:u w:val="single"/>
        </w:rPr>
      </w:pPr>
      <w:r>
        <w:rPr>
          <w:rFonts w:ascii="Helvetica Neue" w:eastAsia="Helvetica Neue" w:hAnsi="Helvetica Neue" w:cs="Helvetica Neue"/>
          <w:b/>
          <w:color w:val="366091"/>
          <w:sz w:val="32"/>
          <w:szCs w:val="32"/>
          <w:u w:val="single"/>
        </w:rPr>
        <w:t>TRAINING SESSIONS</w:t>
      </w:r>
    </w:p>
    <w:p w14:paraId="018007C1" w14:textId="77777777" w:rsidR="005F40FD" w:rsidRDefault="005F40FD">
      <w:pPr>
        <w:rPr>
          <w:rFonts w:ascii="Helvetica Neue" w:eastAsia="Helvetica Neue" w:hAnsi="Helvetica Neue" w:cs="Helvetica Neue"/>
          <w:color w:val="366091"/>
          <w:sz w:val="26"/>
          <w:szCs w:val="26"/>
        </w:rPr>
      </w:pPr>
    </w:p>
    <w:tbl>
      <w:tblPr>
        <w:tblStyle w:val="a4"/>
        <w:tblW w:w="13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029"/>
        <w:gridCol w:w="2700"/>
        <w:gridCol w:w="2430"/>
      </w:tblGrid>
      <w:tr w:rsidR="005F40FD" w14:paraId="7EE4C92B" w14:textId="77777777">
        <w:tc>
          <w:tcPr>
            <w:tcW w:w="1696" w:type="dxa"/>
            <w:shd w:val="clear" w:color="auto" w:fill="DBEEF3"/>
          </w:tcPr>
          <w:p w14:paraId="27B6359B" w14:textId="6B42C9FB" w:rsidR="005F40FD" w:rsidRDefault="00FF303B">
            <w:pPr>
              <w:spacing w:after="0"/>
              <w:jc w:val="center"/>
              <w:rPr>
                <w:b/>
              </w:rPr>
            </w:pPr>
            <w:r>
              <w:rPr>
                <w:b/>
              </w:rPr>
              <w:t xml:space="preserve">DAY </w:t>
            </w:r>
            <w:r w:rsidR="000E49EE">
              <w:rPr>
                <w:b/>
              </w:rPr>
              <w:t>2</w:t>
            </w:r>
          </w:p>
          <w:p w14:paraId="14334185" w14:textId="7A657B5F" w:rsidR="005F40FD" w:rsidRDefault="00FF303B">
            <w:pPr>
              <w:spacing w:after="0"/>
              <w:jc w:val="center"/>
              <w:rPr>
                <w:b/>
              </w:rPr>
            </w:pPr>
            <w:r>
              <w:rPr>
                <w:b/>
              </w:rPr>
              <w:t>2</w:t>
            </w:r>
            <w:r w:rsidR="000E49EE">
              <w:rPr>
                <w:b/>
              </w:rPr>
              <w:t>6</w:t>
            </w:r>
            <w:r>
              <w:rPr>
                <w:b/>
              </w:rPr>
              <w:t>/10/2021</w:t>
            </w:r>
          </w:p>
        </w:tc>
        <w:tc>
          <w:tcPr>
            <w:tcW w:w="7029" w:type="dxa"/>
            <w:shd w:val="clear" w:color="auto" w:fill="DBEEF3"/>
          </w:tcPr>
          <w:p w14:paraId="0D6551DD" w14:textId="77777777" w:rsidR="005F40FD" w:rsidRDefault="00FF303B">
            <w:pPr>
              <w:spacing w:after="0"/>
              <w:jc w:val="center"/>
              <w:rPr>
                <w:b/>
              </w:rPr>
            </w:pPr>
            <w:r>
              <w:rPr>
                <w:b/>
              </w:rPr>
              <w:t xml:space="preserve">ACTIVITY                                                                 </w:t>
            </w:r>
          </w:p>
        </w:tc>
        <w:tc>
          <w:tcPr>
            <w:tcW w:w="2700" w:type="dxa"/>
            <w:shd w:val="clear" w:color="auto" w:fill="DBEEF3"/>
          </w:tcPr>
          <w:p w14:paraId="03025282" w14:textId="77777777" w:rsidR="005F40FD" w:rsidRDefault="00FF303B">
            <w:pPr>
              <w:spacing w:after="0"/>
              <w:jc w:val="center"/>
              <w:rPr>
                <w:b/>
              </w:rPr>
            </w:pPr>
            <w:r>
              <w:rPr>
                <w:b/>
              </w:rPr>
              <w:t>RELEVANT MATERIAL</w:t>
            </w:r>
          </w:p>
        </w:tc>
        <w:tc>
          <w:tcPr>
            <w:tcW w:w="2430" w:type="dxa"/>
            <w:shd w:val="clear" w:color="auto" w:fill="DBEEF3"/>
          </w:tcPr>
          <w:p w14:paraId="0B23FE70" w14:textId="77777777" w:rsidR="005F40FD" w:rsidRDefault="00FF303B">
            <w:pPr>
              <w:spacing w:after="0"/>
              <w:jc w:val="center"/>
              <w:rPr>
                <w:b/>
              </w:rPr>
            </w:pPr>
            <w:r>
              <w:rPr>
                <w:b/>
              </w:rPr>
              <w:t>NOTES</w:t>
            </w:r>
          </w:p>
        </w:tc>
      </w:tr>
      <w:tr w:rsidR="005F40FD" w14:paraId="54D1A517" w14:textId="77777777">
        <w:tc>
          <w:tcPr>
            <w:tcW w:w="1696" w:type="dxa"/>
          </w:tcPr>
          <w:p w14:paraId="2A0671D5" w14:textId="77777777" w:rsidR="005F40FD" w:rsidRDefault="00FF303B">
            <w:r>
              <w:t xml:space="preserve">Time:  </w:t>
            </w:r>
          </w:p>
          <w:p w14:paraId="5449CB06" w14:textId="51AD0894" w:rsidR="005F40FD" w:rsidRDefault="009F6788">
            <w:r>
              <w:t>60 minutes</w:t>
            </w:r>
          </w:p>
        </w:tc>
        <w:tc>
          <w:tcPr>
            <w:tcW w:w="7029" w:type="dxa"/>
          </w:tcPr>
          <w:p w14:paraId="2DFE8C6F" w14:textId="77777777" w:rsidR="005F40FD" w:rsidRDefault="00FF303B">
            <w:pPr>
              <w:rPr>
                <w:rFonts w:ascii="Tahoma" w:eastAsia="Tahoma" w:hAnsi="Tahoma" w:cs="Tahoma"/>
                <w:b/>
                <w:sz w:val="20"/>
                <w:szCs w:val="20"/>
                <w:u w:val="single"/>
              </w:rPr>
            </w:pPr>
            <w:r>
              <w:rPr>
                <w:rFonts w:ascii="Tahoma" w:eastAsia="Tahoma" w:hAnsi="Tahoma" w:cs="Tahoma"/>
                <w:b/>
                <w:sz w:val="20"/>
                <w:szCs w:val="20"/>
                <w:u w:val="single"/>
              </w:rPr>
              <w:t xml:space="preserve">THEORY/MODULE: </w:t>
            </w:r>
          </w:p>
          <w:p w14:paraId="625B1E6D" w14:textId="092C61EA" w:rsidR="000E49EE" w:rsidRPr="000E49EE" w:rsidRDefault="000E49EE" w:rsidP="000E49EE">
            <w:pPr>
              <w:rPr>
                <w:rFonts w:ascii="Tahoma" w:eastAsia="Tahoma" w:hAnsi="Tahoma" w:cs="Tahoma"/>
                <w:b/>
                <w:sz w:val="20"/>
                <w:szCs w:val="20"/>
              </w:rPr>
            </w:pPr>
            <w:r w:rsidRPr="000E49EE">
              <w:rPr>
                <w:rFonts w:ascii="Tahoma" w:eastAsia="Tahoma" w:hAnsi="Tahoma" w:cs="Tahoma"/>
                <w:b/>
                <w:sz w:val="20"/>
                <w:szCs w:val="20"/>
              </w:rPr>
              <w:t xml:space="preserve">COURSE FOR PE TEACHERS - MODULE V CONFLICT RESOLUTION STRATEGIES </w:t>
            </w:r>
          </w:p>
          <w:p w14:paraId="4F64033A" w14:textId="6B1D693C" w:rsidR="005F40FD" w:rsidRDefault="00FF303B" w:rsidP="000E49EE">
            <w:pPr>
              <w:spacing w:after="0"/>
              <w:rPr>
                <w:rFonts w:ascii="Tahoma" w:eastAsia="Tahoma" w:hAnsi="Tahoma" w:cs="Tahoma"/>
                <w:b/>
                <w:sz w:val="20"/>
                <w:szCs w:val="20"/>
              </w:rPr>
            </w:pPr>
            <w:r>
              <w:rPr>
                <w:rFonts w:ascii="Tahoma" w:eastAsia="Tahoma" w:hAnsi="Tahoma" w:cs="Tahoma"/>
                <w:b/>
                <w:sz w:val="20"/>
                <w:szCs w:val="20"/>
              </w:rPr>
              <w:t xml:space="preserve">What: </w:t>
            </w:r>
          </w:p>
          <w:p w14:paraId="5CC9FD3B" w14:textId="6AA01EA2" w:rsidR="009F6788" w:rsidRPr="009F6788" w:rsidRDefault="009F6788" w:rsidP="009F6788">
            <w:pPr>
              <w:spacing w:after="0"/>
              <w:rPr>
                <w:rFonts w:ascii="Tahoma" w:eastAsia="Tahoma" w:hAnsi="Tahoma" w:cs="Tahoma"/>
                <w:bCs/>
                <w:sz w:val="20"/>
                <w:szCs w:val="20"/>
              </w:rPr>
            </w:pPr>
            <w:r w:rsidRPr="009F6788">
              <w:rPr>
                <w:rFonts w:ascii="Tahoma" w:eastAsia="Tahoma" w:hAnsi="Tahoma" w:cs="Tahoma"/>
                <w:bCs/>
                <w:sz w:val="20"/>
                <w:szCs w:val="20"/>
              </w:rPr>
              <w:t>General Objective</w:t>
            </w:r>
            <w:r>
              <w:rPr>
                <w:rFonts w:ascii="Tahoma" w:eastAsia="Tahoma" w:hAnsi="Tahoma" w:cs="Tahoma"/>
                <w:bCs/>
                <w:sz w:val="20"/>
                <w:szCs w:val="20"/>
              </w:rPr>
              <w:t>s (5 min)</w:t>
            </w:r>
          </w:p>
          <w:p w14:paraId="6907CDCF" w14:textId="1D683B4E" w:rsidR="009F6788" w:rsidRPr="009F6788" w:rsidRDefault="009F6788" w:rsidP="009F6788">
            <w:pPr>
              <w:spacing w:after="0"/>
              <w:rPr>
                <w:rFonts w:ascii="Tahoma" w:eastAsia="Tahoma" w:hAnsi="Tahoma" w:cs="Tahoma"/>
                <w:bCs/>
                <w:sz w:val="20"/>
                <w:szCs w:val="20"/>
              </w:rPr>
            </w:pPr>
            <w:r w:rsidRPr="009F6788">
              <w:rPr>
                <w:rFonts w:ascii="Tahoma" w:eastAsia="Tahoma" w:hAnsi="Tahoma" w:cs="Tahoma"/>
                <w:bCs/>
                <w:sz w:val="20"/>
                <w:szCs w:val="20"/>
              </w:rPr>
              <w:t>Steps to understand and solve a conflict</w:t>
            </w:r>
            <w:r w:rsidRPr="009F6788">
              <w:rPr>
                <w:rFonts w:ascii="Tahoma" w:eastAsia="Tahoma" w:hAnsi="Tahoma" w:cs="Tahoma"/>
                <w:bCs/>
                <w:sz w:val="20"/>
                <w:szCs w:val="20"/>
              </w:rPr>
              <w:tab/>
              <w:t>(5 min)</w:t>
            </w:r>
          </w:p>
          <w:p w14:paraId="6B6F7F39" w14:textId="068D8BF7" w:rsidR="009F6788" w:rsidRPr="009F6788" w:rsidRDefault="009F6788" w:rsidP="009F6788">
            <w:pPr>
              <w:spacing w:after="0"/>
              <w:rPr>
                <w:rFonts w:ascii="Tahoma" w:eastAsia="Tahoma" w:hAnsi="Tahoma" w:cs="Tahoma"/>
                <w:bCs/>
                <w:sz w:val="20"/>
                <w:szCs w:val="20"/>
              </w:rPr>
            </w:pPr>
            <w:r w:rsidRPr="009F6788">
              <w:rPr>
                <w:rFonts w:ascii="Tahoma" w:eastAsia="Tahoma" w:hAnsi="Tahoma" w:cs="Tahoma"/>
                <w:bCs/>
                <w:sz w:val="20"/>
                <w:szCs w:val="20"/>
              </w:rPr>
              <w:t>Strategies for conflict management between children</w:t>
            </w:r>
            <w:r>
              <w:rPr>
                <w:rFonts w:ascii="Tahoma" w:eastAsia="Tahoma" w:hAnsi="Tahoma" w:cs="Tahoma"/>
                <w:bCs/>
                <w:sz w:val="20"/>
                <w:szCs w:val="20"/>
              </w:rPr>
              <w:t xml:space="preserve"> </w:t>
            </w:r>
            <w:r w:rsidRPr="009F6788">
              <w:rPr>
                <w:rFonts w:ascii="Tahoma" w:eastAsia="Tahoma" w:hAnsi="Tahoma" w:cs="Tahoma"/>
                <w:bCs/>
                <w:sz w:val="20"/>
                <w:szCs w:val="20"/>
              </w:rPr>
              <w:t>(5 min)</w:t>
            </w:r>
          </w:p>
          <w:p w14:paraId="314A7DB7" w14:textId="268E77B9" w:rsidR="009F6788" w:rsidRPr="009F6788" w:rsidRDefault="009F6788" w:rsidP="009F6788">
            <w:pPr>
              <w:spacing w:after="0"/>
              <w:rPr>
                <w:rFonts w:ascii="Tahoma" w:eastAsia="Tahoma" w:hAnsi="Tahoma" w:cs="Tahoma"/>
                <w:bCs/>
                <w:sz w:val="20"/>
                <w:szCs w:val="20"/>
              </w:rPr>
            </w:pPr>
            <w:r w:rsidRPr="009F6788">
              <w:rPr>
                <w:rFonts w:ascii="Tahoma" w:eastAsia="Tahoma" w:hAnsi="Tahoma" w:cs="Tahoma"/>
                <w:bCs/>
                <w:sz w:val="20"/>
                <w:szCs w:val="20"/>
              </w:rPr>
              <w:t>Working with school bullying</w:t>
            </w:r>
            <w:r>
              <w:rPr>
                <w:rFonts w:ascii="Tahoma" w:eastAsia="Tahoma" w:hAnsi="Tahoma" w:cs="Tahoma"/>
                <w:bCs/>
                <w:sz w:val="20"/>
                <w:szCs w:val="20"/>
              </w:rPr>
              <w:t xml:space="preserve"> </w:t>
            </w:r>
            <w:r w:rsidRPr="009F6788">
              <w:rPr>
                <w:rFonts w:ascii="Tahoma" w:eastAsia="Tahoma" w:hAnsi="Tahoma" w:cs="Tahoma"/>
                <w:bCs/>
                <w:sz w:val="20"/>
                <w:szCs w:val="20"/>
              </w:rPr>
              <w:t>(5 min)</w:t>
            </w:r>
          </w:p>
          <w:p w14:paraId="11C59CBE" w14:textId="546D574A" w:rsidR="009F6788" w:rsidRPr="009F6788" w:rsidRDefault="009F6788" w:rsidP="009F6788">
            <w:pPr>
              <w:spacing w:after="0"/>
              <w:rPr>
                <w:rFonts w:ascii="Tahoma" w:eastAsia="Tahoma" w:hAnsi="Tahoma" w:cs="Tahoma"/>
                <w:bCs/>
                <w:sz w:val="20"/>
                <w:szCs w:val="20"/>
              </w:rPr>
            </w:pPr>
            <w:r w:rsidRPr="009F6788">
              <w:rPr>
                <w:rFonts w:ascii="Tahoma" w:eastAsia="Tahoma" w:hAnsi="Tahoma" w:cs="Tahoma"/>
                <w:bCs/>
                <w:sz w:val="20"/>
                <w:szCs w:val="20"/>
              </w:rPr>
              <w:t>Strategies for conflict management between children and teachers</w:t>
            </w:r>
            <w:r>
              <w:rPr>
                <w:rFonts w:ascii="Tahoma" w:eastAsia="Tahoma" w:hAnsi="Tahoma" w:cs="Tahoma"/>
                <w:bCs/>
                <w:sz w:val="20"/>
                <w:szCs w:val="20"/>
              </w:rPr>
              <w:t xml:space="preserve"> </w:t>
            </w:r>
            <w:r w:rsidRPr="009F6788">
              <w:rPr>
                <w:rFonts w:ascii="Tahoma" w:eastAsia="Tahoma" w:hAnsi="Tahoma" w:cs="Tahoma"/>
                <w:bCs/>
                <w:sz w:val="20"/>
                <w:szCs w:val="20"/>
              </w:rPr>
              <w:t>(5 min)</w:t>
            </w:r>
          </w:p>
          <w:p w14:paraId="46AA05EA" w14:textId="5FB0DF63" w:rsidR="009F6788" w:rsidRPr="009F6788" w:rsidRDefault="009F6788" w:rsidP="009F6788">
            <w:pPr>
              <w:spacing w:after="0"/>
              <w:rPr>
                <w:rFonts w:ascii="Tahoma" w:eastAsia="Tahoma" w:hAnsi="Tahoma" w:cs="Tahoma"/>
                <w:bCs/>
                <w:sz w:val="20"/>
                <w:szCs w:val="20"/>
              </w:rPr>
            </w:pPr>
            <w:r w:rsidRPr="009F6788">
              <w:rPr>
                <w:rFonts w:ascii="Tahoma" w:eastAsia="Tahoma" w:hAnsi="Tahoma" w:cs="Tahoma"/>
                <w:bCs/>
                <w:sz w:val="20"/>
                <w:szCs w:val="20"/>
              </w:rPr>
              <w:t>Parent - Teacher Conflict Management</w:t>
            </w:r>
            <w:r>
              <w:rPr>
                <w:rFonts w:ascii="Tahoma" w:eastAsia="Tahoma" w:hAnsi="Tahoma" w:cs="Tahoma"/>
                <w:bCs/>
                <w:sz w:val="20"/>
                <w:szCs w:val="20"/>
              </w:rPr>
              <w:t xml:space="preserve"> </w:t>
            </w:r>
            <w:r w:rsidRPr="009F6788">
              <w:rPr>
                <w:rFonts w:ascii="Tahoma" w:eastAsia="Tahoma" w:hAnsi="Tahoma" w:cs="Tahoma"/>
                <w:bCs/>
                <w:sz w:val="20"/>
                <w:szCs w:val="20"/>
              </w:rPr>
              <w:t>(5 min)</w:t>
            </w:r>
          </w:p>
          <w:p w14:paraId="68EC3E14" w14:textId="5072295F" w:rsidR="005F40FD" w:rsidRDefault="00FF303B" w:rsidP="009F6788">
            <w:pPr>
              <w:spacing w:before="100" w:beforeAutospacing="1" w:after="0"/>
              <w:rPr>
                <w:rFonts w:ascii="Tahoma" w:eastAsia="Tahoma" w:hAnsi="Tahoma" w:cs="Tahoma"/>
                <w:b/>
                <w:sz w:val="20"/>
                <w:szCs w:val="20"/>
              </w:rPr>
            </w:pPr>
            <w:r>
              <w:rPr>
                <w:rFonts w:ascii="Tahoma" w:eastAsia="Tahoma" w:hAnsi="Tahoma" w:cs="Tahoma"/>
                <w:b/>
                <w:sz w:val="20"/>
                <w:szCs w:val="20"/>
              </w:rPr>
              <w:t xml:space="preserve">How: </w:t>
            </w:r>
            <w:r>
              <w:rPr>
                <w:rFonts w:ascii="Tahoma" w:eastAsia="Tahoma" w:hAnsi="Tahoma" w:cs="Tahoma"/>
                <w:sz w:val="20"/>
                <w:szCs w:val="20"/>
              </w:rPr>
              <w:t>ppt presentation supported with trainer’s workbook and lesson plan</w:t>
            </w:r>
          </w:p>
          <w:p w14:paraId="4A166480" w14:textId="299944C8" w:rsidR="005F40FD" w:rsidRDefault="00FF303B" w:rsidP="009F6788">
            <w:pPr>
              <w:spacing w:before="100" w:beforeAutospacing="1" w:after="0"/>
              <w:rPr>
                <w:rFonts w:ascii="Tahoma" w:eastAsia="Tahoma" w:hAnsi="Tahoma" w:cs="Tahoma"/>
                <w:sz w:val="20"/>
                <w:szCs w:val="20"/>
              </w:rPr>
            </w:pPr>
            <w:r>
              <w:rPr>
                <w:rFonts w:ascii="Tahoma" w:eastAsia="Tahoma" w:hAnsi="Tahoma" w:cs="Tahoma"/>
                <w:b/>
                <w:sz w:val="20"/>
                <w:szCs w:val="20"/>
              </w:rPr>
              <w:t xml:space="preserve">Duration: </w:t>
            </w:r>
            <w:r w:rsidR="009F6788">
              <w:rPr>
                <w:rFonts w:ascii="Tahoma" w:eastAsia="Tahoma" w:hAnsi="Tahoma" w:cs="Tahoma"/>
                <w:sz w:val="20"/>
                <w:szCs w:val="20"/>
              </w:rPr>
              <w:t>3</w:t>
            </w:r>
            <w:r>
              <w:rPr>
                <w:rFonts w:ascii="Tahoma" w:eastAsia="Tahoma" w:hAnsi="Tahoma" w:cs="Tahoma"/>
                <w:sz w:val="20"/>
                <w:szCs w:val="20"/>
              </w:rPr>
              <w:t>0 min</w:t>
            </w:r>
          </w:p>
          <w:p w14:paraId="610E4BB0" w14:textId="223AD370" w:rsidR="009F6788" w:rsidRDefault="009F6788">
            <w:pPr>
              <w:rPr>
                <w:rFonts w:ascii="Tahoma" w:eastAsia="Tahoma" w:hAnsi="Tahoma" w:cs="Tahoma"/>
                <w:b/>
                <w:sz w:val="20"/>
                <w:szCs w:val="20"/>
                <w:u w:val="single"/>
              </w:rPr>
            </w:pPr>
          </w:p>
          <w:p w14:paraId="45CE4721" w14:textId="158B95DB" w:rsidR="000E49EE" w:rsidRDefault="000E49EE">
            <w:pPr>
              <w:rPr>
                <w:rFonts w:ascii="Tahoma" w:eastAsia="Tahoma" w:hAnsi="Tahoma" w:cs="Tahoma"/>
                <w:b/>
                <w:sz w:val="20"/>
                <w:szCs w:val="20"/>
                <w:u w:val="single"/>
              </w:rPr>
            </w:pPr>
          </w:p>
          <w:p w14:paraId="2700B65F" w14:textId="61611CBF" w:rsidR="000E49EE" w:rsidRDefault="000E49EE">
            <w:pPr>
              <w:rPr>
                <w:rFonts w:ascii="Tahoma" w:eastAsia="Tahoma" w:hAnsi="Tahoma" w:cs="Tahoma"/>
                <w:b/>
                <w:sz w:val="20"/>
                <w:szCs w:val="20"/>
                <w:u w:val="single"/>
              </w:rPr>
            </w:pPr>
          </w:p>
          <w:p w14:paraId="6598BB1A" w14:textId="0CE06F4B" w:rsidR="000E49EE" w:rsidRDefault="000E49EE">
            <w:pPr>
              <w:rPr>
                <w:rFonts w:ascii="Tahoma" w:eastAsia="Tahoma" w:hAnsi="Tahoma" w:cs="Tahoma"/>
                <w:b/>
                <w:sz w:val="20"/>
                <w:szCs w:val="20"/>
                <w:u w:val="single"/>
              </w:rPr>
            </w:pPr>
          </w:p>
          <w:p w14:paraId="191A58B4" w14:textId="77777777" w:rsidR="00BB71D5" w:rsidRDefault="00BB71D5">
            <w:pPr>
              <w:rPr>
                <w:rFonts w:ascii="Tahoma" w:eastAsia="Tahoma" w:hAnsi="Tahoma" w:cs="Tahoma"/>
                <w:b/>
                <w:sz w:val="20"/>
                <w:szCs w:val="20"/>
                <w:u w:val="single"/>
              </w:rPr>
            </w:pPr>
          </w:p>
          <w:p w14:paraId="581A572B" w14:textId="77F0843F" w:rsidR="005F40FD" w:rsidRDefault="00FF303B">
            <w:pPr>
              <w:rPr>
                <w:rFonts w:ascii="Tahoma" w:eastAsia="Tahoma" w:hAnsi="Tahoma" w:cs="Tahoma"/>
                <w:b/>
                <w:sz w:val="20"/>
                <w:szCs w:val="20"/>
                <w:u w:val="single"/>
              </w:rPr>
            </w:pPr>
            <w:r>
              <w:rPr>
                <w:rFonts w:ascii="Tahoma" w:eastAsia="Tahoma" w:hAnsi="Tahoma" w:cs="Tahoma"/>
                <w:b/>
                <w:sz w:val="20"/>
                <w:szCs w:val="20"/>
                <w:u w:val="single"/>
              </w:rPr>
              <w:lastRenderedPageBreak/>
              <w:t xml:space="preserve">ACTIVITY: </w:t>
            </w:r>
            <w:r>
              <w:rPr>
                <w:rFonts w:ascii="Tahoma" w:eastAsia="Tahoma" w:hAnsi="Tahoma" w:cs="Tahoma"/>
                <w:sz w:val="20"/>
                <w:szCs w:val="20"/>
                <w:u w:val="single"/>
              </w:rPr>
              <w:t>Individual/group work (after each chapter)</w:t>
            </w:r>
          </w:p>
          <w:p w14:paraId="058EF034" w14:textId="77777777" w:rsidR="005F40FD" w:rsidRDefault="00FF303B">
            <w:pPr>
              <w:rPr>
                <w:rFonts w:ascii="Tahoma" w:eastAsia="Tahoma" w:hAnsi="Tahoma" w:cs="Tahoma"/>
                <w:b/>
                <w:sz w:val="20"/>
                <w:szCs w:val="20"/>
              </w:rPr>
            </w:pPr>
            <w:r>
              <w:rPr>
                <w:rFonts w:ascii="Tahoma" w:eastAsia="Tahoma" w:hAnsi="Tahoma" w:cs="Tahoma"/>
                <w:b/>
                <w:sz w:val="20"/>
                <w:szCs w:val="20"/>
              </w:rPr>
              <w:t xml:space="preserve">Aim: </w:t>
            </w:r>
            <w:r>
              <w:rPr>
                <w:rFonts w:ascii="Tahoma" w:eastAsia="Tahoma" w:hAnsi="Tahoma" w:cs="Tahoma"/>
                <w:sz w:val="20"/>
                <w:szCs w:val="20"/>
              </w:rPr>
              <w:t>To review and discuss the information provided, seek additional information online, encourage critical thinking.</w:t>
            </w:r>
          </w:p>
          <w:p w14:paraId="57A1BDBA" w14:textId="7EE909D0" w:rsidR="005F40FD" w:rsidRDefault="00FF303B">
            <w:pPr>
              <w:rPr>
                <w:rFonts w:ascii="Tahoma" w:eastAsia="Tahoma" w:hAnsi="Tahoma" w:cs="Tahoma"/>
                <w:sz w:val="20"/>
                <w:szCs w:val="20"/>
              </w:rPr>
            </w:pPr>
            <w:r>
              <w:rPr>
                <w:rFonts w:ascii="Tahoma" w:eastAsia="Tahoma" w:hAnsi="Tahoma" w:cs="Tahoma"/>
                <w:b/>
                <w:sz w:val="20"/>
                <w:szCs w:val="20"/>
              </w:rPr>
              <w:t xml:space="preserve">Duration: </w:t>
            </w:r>
            <w:r w:rsidR="009F6788">
              <w:rPr>
                <w:rFonts w:ascii="Tahoma" w:eastAsia="Tahoma" w:hAnsi="Tahoma" w:cs="Tahoma"/>
                <w:sz w:val="20"/>
                <w:szCs w:val="20"/>
              </w:rPr>
              <w:t>3</w:t>
            </w:r>
            <w:r>
              <w:rPr>
                <w:rFonts w:ascii="Tahoma" w:eastAsia="Tahoma" w:hAnsi="Tahoma" w:cs="Tahoma"/>
                <w:sz w:val="20"/>
                <w:szCs w:val="20"/>
              </w:rPr>
              <w:t>0 min</w:t>
            </w:r>
          </w:p>
          <w:p w14:paraId="74A327C0" w14:textId="3D1740F1" w:rsidR="000E49EE" w:rsidRDefault="00FF303B" w:rsidP="000E49EE">
            <w:pPr>
              <w:spacing w:after="0"/>
              <w:rPr>
                <w:rFonts w:ascii="Tahoma" w:eastAsia="Tahoma" w:hAnsi="Tahoma" w:cs="Tahoma"/>
                <w:b/>
                <w:bCs/>
                <w:sz w:val="20"/>
                <w:szCs w:val="20"/>
              </w:rPr>
            </w:pPr>
            <w:r>
              <w:rPr>
                <w:rFonts w:ascii="Tahoma" w:eastAsia="Tahoma" w:hAnsi="Tahoma" w:cs="Tahoma"/>
                <w:b/>
                <w:sz w:val="20"/>
                <w:szCs w:val="20"/>
              </w:rPr>
              <w:t xml:space="preserve">How: </w:t>
            </w:r>
            <w:r w:rsidR="000E49EE">
              <w:rPr>
                <w:rFonts w:ascii="Tahoma" w:eastAsia="Tahoma" w:hAnsi="Tahoma" w:cs="Tahoma"/>
                <w:b/>
                <w:sz w:val="20"/>
                <w:szCs w:val="20"/>
              </w:rPr>
              <w:t xml:space="preserve"> </w:t>
            </w:r>
            <w:r w:rsidR="000E49EE" w:rsidRPr="000E49EE">
              <w:rPr>
                <w:rFonts w:ascii="Tahoma" w:eastAsia="Tahoma" w:hAnsi="Tahoma" w:cs="Tahoma"/>
                <w:b/>
                <w:bCs/>
                <w:sz w:val="20"/>
                <w:szCs w:val="20"/>
              </w:rPr>
              <w:t xml:space="preserve">Activities and games for teachers </w:t>
            </w:r>
          </w:p>
          <w:p w14:paraId="402330CC" w14:textId="77777777" w:rsidR="000E49EE" w:rsidRPr="000E49EE" w:rsidRDefault="000E49EE" w:rsidP="000E49EE">
            <w:pPr>
              <w:spacing w:after="0"/>
              <w:rPr>
                <w:rFonts w:ascii="Tahoma" w:eastAsia="Tahoma" w:hAnsi="Tahoma" w:cs="Tahoma"/>
                <w:b/>
                <w:sz w:val="20"/>
                <w:szCs w:val="20"/>
              </w:rPr>
            </w:pPr>
          </w:p>
          <w:p w14:paraId="3238EC02" w14:textId="77777777" w:rsidR="000E49EE" w:rsidRPr="000E49EE" w:rsidRDefault="000E49EE" w:rsidP="000E49EE">
            <w:pPr>
              <w:spacing w:after="0"/>
              <w:rPr>
                <w:rFonts w:ascii="Tahoma" w:eastAsia="Tahoma" w:hAnsi="Tahoma" w:cs="Tahoma"/>
                <w:sz w:val="20"/>
                <w:szCs w:val="20"/>
              </w:rPr>
            </w:pPr>
            <w:r w:rsidRPr="000E49EE">
              <w:rPr>
                <w:rFonts w:ascii="Tahoma" w:eastAsia="Tahoma" w:hAnsi="Tahoma" w:cs="Tahoma"/>
                <w:b/>
                <w:bCs/>
                <w:sz w:val="20"/>
                <w:szCs w:val="20"/>
              </w:rPr>
              <w:t>Task 1</w:t>
            </w:r>
            <w:r w:rsidRPr="000E49EE">
              <w:rPr>
                <w:rFonts w:ascii="Tahoma" w:eastAsia="Tahoma" w:hAnsi="Tahoma" w:cs="Tahoma"/>
                <w:sz w:val="20"/>
                <w:szCs w:val="20"/>
              </w:rPr>
              <w:t>: self-assessment to help you discover how you respond to conflict</w:t>
            </w:r>
          </w:p>
          <w:p w14:paraId="6A557389" w14:textId="566F33EF" w:rsidR="000E49EE" w:rsidRPr="000E49EE" w:rsidRDefault="000E49EE" w:rsidP="000E49EE">
            <w:pPr>
              <w:spacing w:after="0"/>
              <w:rPr>
                <w:rFonts w:ascii="Tahoma" w:eastAsia="Tahoma" w:hAnsi="Tahoma" w:cs="Tahoma"/>
                <w:sz w:val="20"/>
                <w:szCs w:val="20"/>
              </w:rPr>
            </w:pPr>
            <w:r w:rsidRPr="000E49EE">
              <w:rPr>
                <w:rFonts w:ascii="Tahoma" w:eastAsia="Tahoma" w:hAnsi="Tahoma" w:cs="Tahoma"/>
                <w:sz w:val="20"/>
                <w:szCs w:val="20"/>
              </w:rPr>
              <w:t xml:space="preserve">Look at the statements in the table </w:t>
            </w:r>
            <w:r>
              <w:rPr>
                <w:rFonts w:ascii="Tahoma" w:eastAsia="Tahoma" w:hAnsi="Tahoma" w:cs="Tahoma"/>
                <w:sz w:val="20"/>
                <w:szCs w:val="20"/>
              </w:rPr>
              <w:t>1</w:t>
            </w:r>
            <w:r w:rsidRPr="000E49EE">
              <w:rPr>
                <w:rFonts w:ascii="Tahoma" w:eastAsia="Tahoma" w:hAnsi="Tahoma" w:cs="Tahoma"/>
                <w:sz w:val="20"/>
                <w:szCs w:val="20"/>
              </w:rPr>
              <w:t>. Assign each of the statements a rating from the following:</w:t>
            </w:r>
          </w:p>
          <w:p w14:paraId="6B3E4CDF" w14:textId="77777777" w:rsidR="000E49EE" w:rsidRPr="000E49EE" w:rsidRDefault="000E49EE" w:rsidP="000E49EE">
            <w:pPr>
              <w:spacing w:after="0"/>
              <w:rPr>
                <w:rFonts w:ascii="Tahoma" w:eastAsia="Tahoma" w:hAnsi="Tahoma" w:cs="Tahoma"/>
                <w:sz w:val="20"/>
                <w:szCs w:val="20"/>
              </w:rPr>
            </w:pPr>
            <w:r w:rsidRPr="000E49EE">
              <w:rPr>
                <w:rFonts w:ascii="Tahoma" w:eastAsia="Tahoma" w:hAnsi="Tahoma" w:cs="Tahoma"/>
                <w:sz w:val="20"/>
                <w:szCs w:val="20"/>
              </w:rPr>
              <w:t xml:space="preserve">1. Not at all like me </w:t>
            </w:r>
          </w:p>
          <w:p w14:paraId="5017FBC0" w14:textId="77777777" w:rsidR="000E49EE" w:rsidRPr="000E49EE" w:rsidRDefault="000E49EE" w:rsidP="000E49EE">
            <w:pPr>
              <w:spacing w:after="0"/>
              <w:rPr>
                <w:rFonts w:ascii="Tahoma" w:eastAsia="Tahoma" w:hAnsi="Tahoma" w:cs="Tahoma"/>
                <w:sz w:val="20"/>
                <w:szCs w:val="20"/>
              </w:rPr>
            </w:pPr>
            <w:r w:rsidRPr="000E49EE">
              <w:rPr>
                <w:rFonts w:ascii="Tahoma" w:eastAsia="Tahoma" w:hAnsi="Tahoma" w:cs="Tahoma"/>
                <w:sz w:val="20"/>
                <w:szCs w:val="20"/>
              </w:rPr>
              <w:t>2. Sometimes like me</w:t>
            </w:r>
          </w:p>
          <w:p w14:paraId="4321CE97" w14:textId="77777777" w:rsidR="000E49EE" w:rsidRPr="000E49EE" w:rsidRDefault="000E49EE" w:rsidP="000E49EE">
            <w:pPr>
              <w:spacing w:after="0"/>
              <w:rPr>
                <w:rFonts w:ascii="Tahoma" w:eastAsia="Tahoma" w:hAnsi="Tahoma" w:cs="Tahoma"/>
                <w:sz w:val="20"/>
                <w:szCs w:val="20"/>
              </w:rPr>
            </w:pPr>
            <w:r w:rsidRPr="000E49EE">
              <w:rPr>
                <w:rFonts w:ascii="Tahoma" w:eastAsia="Tahoma" w:hAnsi="Tahoma" w:cs="Tahoma"/>
                <w:sz w:val="20"/>
                <w:szCs w:val="20"/>
              </w:rPr>
              <w:t>3. Exactly like me</w:t>
            </w:r>
          </w:p>
          <w:p w14:paraId="1C739319" w14:textId="24F9D2D3" w:rsidR="000E49EE" w:rsidRPr="000E49EE" w:rsidRDefault="000E49EE" w:rsidP="000E49EE">
            <w:pPr>
              <w:spacing w:after="0"/>
              <w:rPr>
                <w:rFonts w:ascii="Tahoma" w:eastAsia="Tahoma" w:hAnsi="Tahoma" w:cs="Tahoma"/>
                <w:sz w:val="20"/>
                <w:szCs w:val="20"/>
              </w:rPr>
            </w:pPr>
            <w:r w:rsidRPr="000E49EE">
              <w:rPr>
                <w:rFonts w:ascii="Tahoma" w:eastAsia="Tahoma" w:hAnsi="Tahoma" w:cs="Tahoma"/>
                <w:sz w:val="20"/>
                <w:szCs w:val="20"/>
              </w:rPr>
              <w:t>When you have finished, add up your score and read the interpretation provided.</w:t>
            </w:r>
            <w:r w:rsidR="00BB71D5">
              <w:rPr>
                <w:rFonts w:ascii="Tahoma" w:eastAsia="Tahoma" w:hAnsi="Tahoma" w:cs="Tahoma"/>
                <w:sz w:val="20"/>
                <w:szCs w:val="20"/>
              </w:rPr>
              <w:t xml:space="preserve"> </w:t>
            </w:r>
            <w:r w:rsidRPr="000E49EE">
              <w:rPr>
                <w:rFonts w:ascii="Tahoma" w:eastAsia="Tahoma" w:hAnsi="Tahoma" w:cs="Tahoma"/>
                <w:sz w:val="20"/>
                <w:szCs w:val="20"/>
              </w:rPr>
              <w:t>How to interpret your score</w:t>
            </w:r>
          </w:p>
          <w:p w14:paraId="18DEE16E" w14:textId="77777777" w:rsidR="000E49EE" w:rsidRPr="000E49EE" w:rsidRDefault="000E49EE" w:rsidP="000E49EE">
            <w:pPr>
              <w:spacing w:after="0"/>
              <w:rPr>
                <w:rFonts w:ascii="Tahoma" w:eastAsia="Tahoma" w:hAnsi="Tahoma" w:cs="Tahoma"/>
                <w:sz w:val="20"/>
                <w:szCs w:val="20"/>
              </w:rPr>
            </w:pPr>
            <w:r w:rsidRPr="000E49EE">
              <w:rPr>
                <w:rFonts w:ascii="Tahoma" w:eastAsia="Tahoma" w:hAnsi="Tahoma" w:cs="Tahoma"/>
                <w:sz w:val="20"/>
                <w:szCs w:val="20"/>
              </w:rPr>
              <w:t>14-25: You are not frightened of conflict at all and you are quite happy to speak your mind. But, be careful not to be too aggressive in your dealings with other people, as you could cause undue offence or upset.</w:t>
            </w:r>
          </w:p>
          <w:p w14:paraId="397AE70B" w14:textId="77777777" w:rsidR="000E49EE" w:rsidRPr="000E49EE" w:rsidRDefault="000E49EE" w:rsidP="000E49EE">
            <w:pPr>
              <w:spacing w:after="0"/>
              <w:rPr>
                <w:rFonts w:ascii="Tahoma" w:eastAsia="Tahoma" w:hAnsi="Tahoma" w:cs="Tahoma"/>
                <w:sz w:val="20"/>
                <w:szCs w:val="20"/>
              </w:rPr>
            </w:pPr>
            <w:r w:rsidRPr="000E49EE">
              <w:rPr>
                <w:rFonts w:ascii="Tahoma" w:eastAsia="Tahoma" w:hAnsi="Tahoma" w:cs="Tahoma"/>
                <w:sz w:val="20"/>
                <w:szCs w:val="20"/>
              </w:rPr>
              <w:t>26-35: You have a fairly healthy approach to conflict, but you could probably use a little help in managing certain situations more effectively.</w:t>
            </w:r>
          </w:p>
          <w:p w14:paraId="54C3E07A" w14:textId="2C51F258" w:rsidR="000E49EE" w:rsidRDefault="000E49EE" w:rsidP="00D471E2">
            <w:pPr>
              <w:spacing w:after="0"/>
              <w:rPr>
                <w:rFonts w:ascii="Tahoma" w:eastAsia="Tahoma" w:hAnsi="Tahoma" w:cs="Tahoma"/>
                <w:sz w:val="20"/>
                <w:szCs w:val="20"/>
              </w:rPr>
            </w:pPr>
            <w:r w:rsidRPr="000E49EE">
              <w:rPr>
                <w:rFonts w:ascii="Tahoma" w:eastAsia="Tahoma" w:hAnsi="Tahoma" w:cs="Tahoma"/>
                <w:sz w:val="20"/>
                <w:szCs w:val="20"/>
              </w:rPr>
              <w:t>36-42: You definitely need more work in handling conflict. Make a commitment to changing your attitude towards conflict, taking small steps to begin with. Practice stating your position in an assertive fashion, e.g. when someone asks you to do something and you don’t have the time, say so, but suggest an alternative solution.</w:t>
            </w:r>
          </w:p>
          <w:p w14:paraId="2128476E" w14:textId="3DB6B3D2" w:rsidR="000E49EE" w:rsidRPr="000E49EE" w:rsidRDefault="000E49EE" w:rsidP="000E49EE">
            <w:pPr>
              <w:rPr>
                <w:rFonts w:ascii="Tahoma" w:eastAsia="Tahoma" w:hAnsi="Tahoma" w:cs="Tahoma"/>
                <w:sz w:val="20"/>
                <w:szCs w:val="20"/>
              </w:rPr>
            </w:pPr>
            <w:r w:rsidRPr="000E49EE">
              <w:rPr>
                <w:rFonts w:ascii="Tahoma" w:eastAsia="Tahoma" w:hAnsi="Tahoma" w:cs="Tahoma"/>
                <w:b/>
                <w:bCs/>
                <w:sz w:val="20"/>
                <w:szCs w:val="20"/>
              </w:rPr>
              <w:t>Task 2</w:t>
            </w:r>
            <w:r w:rsidRPr="000E49EE">
              <w:rPr>
                <w:rFonts w:ascii="Tahoma" w:eastAsia="Tahoma" w:hAnsi="Tahoma" w:cs="Tahoma"/>
                <w:sz w:val="20"/>
                <w:szCs w:val="20"/>
              </w:rPr>
              <w:t>: looking back without anger</w:t>
            </w:r>
            <w:r w:rsidR="003F7366">
              <w:rPr>
                <w:rFonts w:ascii="Tahoma" w:eastAsia="Tahoma" w:hAnsi="Tahoma" w:cs="Tahoma"/>
                <w:sz w:val="20"/>
                <w:szCs w:val="20"/>
              </w:rPr>
              <w:t>.</w:t>
            </w:r>
            <w:r w:rsidRPr="000E49EE">
              <w:rPr>
                <w:rFonts w:ascii="Tahoma" w:eastAsia="Tahoma" w:hAnsi="Tahoma" w:cs="Tahoma"/>
                <w:sz w:val="20"/>
                <w:szCs w:val="20"/>
              </w:rPr>
              <w:t xml:space="preserve">Once you reviewed this course, you might have a different perspective on conflict resolution. Please take a moment to complete the table </w:t>
            </w:r>
            <w:r>
              <w:rPr>
                <w:rFonts w:ascii="Tahoma" w:eastAsia="Tahoma" w:hAnsi="Tahoma" w:cs="Tahoma"/>
                <w:sz w:val="20"/>
                <w:szCs w:val="20"/>
              </w:rPr>
              <w:t>2</w:t>
            </w:r>
          </w:p>
          <w:p w14:paraId="3E06A644" w14:textId="368CEC88" w:rsidR="005F40FD" w:rsidRDefault="00FF303B">
            <w:pPr>
              <w:rPr>
                <w:rFonts w:ascii="Tahoma" w:eastAsia="Tahoma" w:hAnsi="Tahoma" w:cs="Tahoma"/>
                <w:sz w:val="20"/>
                <w:szCs w:val="20"/>
              </w:rPr>
            </w:pPr>
            <w:r>
              <w:rPr>
                <w:rFonts w:ascii="Tahoma" w:eastAsia="Tahoma" w:hAnsi="Tahoma" w:cs="Tahoma"/>
                <w:b/>
                <w:sz w:val="20"/>
                <w:szCs w:val="20"/>
              </w:rPr>
              <w:t xml:space="preserve">Material: </w:t>
            </w:r>
            <w:r w:rsidR="000E49EE">
              <w:rPr>
                <w:rFonts w:ascii="Tahoma" w:eastAsia="Tahoma" w:hAnsi="Tahoma" w:cs="Tahoma"/>
                <w:sz w:val="20"/>
                <w:szCs w:val="20"/>
              </w:rPr>
              <w:t>preprinted tables for teachers’ answers</w:t>
            </w:r>
          </w:p>
        </w:tc>
        <w:tc>
          <w:tcPr>
            <w:tcW w:w="2700" w:type="dxa"/>
          </w:tcPr>
          <w:p w14:paraId="726BD1A1" w14:textId="3F7FF891" w:rsidR="005F40FD" w:rsidRDefault="000E49EE">
            <w:pPr>
              <w:jc w:val="center"/>
            </w:pPr>
            <w:r>
              <w:lastRenderedPageBreak/>
              <w:t>IO3 Conflict resolution.ppt</w:t>
            </w:r>
          </w:p>
        </w:tc>
        <w:tc>
          <w:tcPr>
            <w:tcW w:w="2430" w:type="dxa"/>
          </w:tcPr>
          <w:p w14:paraId="2D55EF7F" w14:textId="77777777" w:rsidR="005F40FD" w:rsidRDefault="005F40FD">
            <w:pPr>
              <w:jc w:val="center"/>
            </w:pPr>
          </w:p>
        </w:tc>
      </w:tr>
    </w:tbl>
    <w:p w14:paraId="09B747EA" w14:textId="77777777" w:rsidR="005F40FD" w:rsidRDefault="005F40FD"/>
    <w:p w14:paraId="574E8657" w14:textId="77777777" w:rsidR="005F40FD" w:rsidRDefault="005F40FD">
      <w:pPr>
        <w:jc w:val="both"/>
        <w:rPr>
          <w:highlight w:val="yellow"/>
        </w:rPr>
      </w:pPr>
    </w:p>
    <w:p w14:paraId="7A84A97E" w14:textId="77777777" w:rsidR="005F40FD" w:rsidRDefault="00FF303B">
      <w:pPr>
        <w:jc w:val="both"/>
      </w:pPr>
      <w:r>
        <w:rPr>
          <w:highlight w:val="yellow"/>
        </w:rPr>
        <w:t>*Note:</w:t>
      </w:r>
      <w:r>
        <w:t xml:space="preserve"> Please bear in mind that the Session Plan reflects only the Training Sessions. All Session Plans must be uploaded on Google Drive </w:t>
      </w:r>
      <w:hyperlink r:id="rId8">
        <w:r>
          <w:rPr>
            <w:color w:val="0000FF"/>
            <w:u w:val="single"/>
          </w:rPr>
          <w:t>here</w:t>
        </w:r>
      </w:hyperlink>
      <w:r>
        <w:t xml:space="preserve">, in the respective folder (i.e., DAY 1, etc.), by </w:t>
      </w:r>
      <w:r>
        <w:rPr>
          <w:b/>
        </w:rPr>
        <w:t>18/10/2021</w:t>
      </w:r>
      <w:r>
        <w:t xml:space="preserve">.   </w:t>
      </w:r>
    </w:p>
    <w:p w14:paraId="4E674A92" w14:textId="77777777" w:rsidR="005F40FD" w:rsidRDefault="00FF303B">
      <w:pPr>
        <w:jc w:val="both"/>
      </w:pPr>
      <w:r>
        <w:rPr>
          <w:highlight w:val="yellow"/>
        </w:rPr>
        <w:t>**Note:</w:t>
      </w:r>
      <w:r>
        <w:t xml:space="preserve"> Presentations related to Project Management that will be discussed during the last day of the training will be uploaded on Google Drive </w:t>
      </w:r>
      <w:hyperlink r:id="rId9">
        <w:r>
          <w:rPr>
            <w:color w:val="0000FF"/>
            <w:u w:val="single"/>
          </w:rPr>
          <w:t>here</w:t>
        </w:r>
      </w:hyperlink>
      <w:r>
        <w:t xml:space="preserve">, by </w:t>
      </w:r>
      <w:r>
        <w:rPr>
          <w:b/>
        </w:rPr>
        <w:t>18/10/2021</w:t>
      </w:r>
      <w:r>
        <w:t xml:space="preserve">.   </w:t>
      </w:r>
    </w:p>
    <w:sectPr w:rsidR="005F40FD" w:rsidSect="00BB71D5">
      <w:headerReference w:type="even" r:id="rId10"/>
      <w:headerReference w:type="default" r:id="rId11"/>
      <w:footerReference w:type="even" r:id="rId12"/>
      <w:footerReference w:type="default" r:id="rId13"/>
      <w:headerReference w:type="first" r:id="rId14"/>
      <w:footerReference w:type="first" r:id="rId15"/>
      <w:pgSz w:w="15840" w:h="12240" w:orient="landscape"/>
      <w:pgMar w:top="1701" w:right="2268" w:bottom="1170"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4ED4" w14:textId="77777777" w:rsidR="002C5FBA" w:rsidRDefault="002C5FBA">
      <w:pPr>
        <w:spacing w:after="0" w:line="240" w:lineRule="auto"/>
      </w:pPr>
      <w:r>
        <w:separator/>
      </w:r>
    </w:p>
  </w:endnote>
  <w:endnote w:type="continuationSeparator" w:id="0">
    <w:p w14:paraId="49F700B5" w14:textId="77777777" w:rsidR="002C5FBA" w:rsidRDefault="002C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0890" w14:textId="77777777" w:rsidR="005F40FD" w:rsidRDefault="005F40FD">
    <w:pPr>
      <w:pBdr>
        <w:top w:val="nil"/>
        <w:left w:val="nil"/>
        <w:bottom w:val="nil"/>
        <w:right w:val="nil"/>
        <w:between w:val="nil"/>
      </w:pBdr>
      <w:tabs>
        <w:tab w:val="center" w:pos="4320"/>
        <w:tab w:val="right" w:pos="8640"/>
      </w:tabs>
      <w:spacing w:after="0" w:line="240" w:lineRule="auto"/>
      <w:jc w:val="center"/>
      <w:rPr>
        <w:rFonts w:ascii="Helvetica Neue" w:eastAsia="Helvetica Neue" w:hAnsi="Helvetica Neue" w:cs="Helvetica Neue"/>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C7C5" w14:textId="77777777" w:rsidR="005F40FD" w:rsidRDefault="00FF303B">
    <w:pPr>
      <w:pBdr>
        <w:top w:val="nil"/>
        <w:left w:val="nil"/>
        <w:bottom w:val="nil"/>
        <w:right w:val="nil"/>
        <w:between w:val="nil"/>
      </w:pBdr>
      <w:tabs>
        <w:tab w:val="center" w:pos="4320"/>
        <w:tab w:val="right" w:pos="8640"/>
      </w:tabs>
      <w:spacing w:after="0" w:line="240" w:lineRule="auto"/>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This project has been funded with support from the European Commission under the Erasmus+ Programme. This publication [communication] reflects the views only of the author, and the Commission cannot be held responsible for any use which may be made of the information contained therein.</w:t>
    </w:r>
    <w:r>
      <w:rPr>
        <w:color w:val="000000"/>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CC89" w14:textId="77777777" w:rsidR="005F40FD" w:rsidRDefault="00FF303B">
    <w:pPr>
      <w:pBdr>
        <w:top w:val="nil"/>
        <w:left w:val="nil"/>
        <w:bottom w:val="nil"/>
        <w:right w:val="nil"/>
        <w:between w:val="nil"/>
      </w:pBdr>
      <w:tabs>
        <w:tab w:val="center" w:pos="4320"/>
        <w:tab w:val="right" w:pos="8640"/>
      </w:tabs>
      <w:spacing w:after="0" w:line="240" w:lineRule="auto"/>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This project has been funded with support from the European Commission under the Erasmus+ Programme. This publication [communication] reflects the views only of the author, and the Commission cannot be held responsible for any use which may be made of the information contained therein.</w:t>
    </w:r>
    <w:r>
      <w:rPr>
        <w:color w:val="00000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4287" w14:textId="77777777" w:rsidR="002C5FBA" w:rsidRDefault="002C5FBA">
      <w:pPr>
        <w:spacing w:after="0" w:line="240" w:lineRule="auto"/>
      </w:pPr>
      <w:r>
        <w:separator/>
      </w:r>
    </w:p>
  </w:footnote>
  <w:footnote w:type="continuationSeparator" w:id="0">
    <w:p w14:paraId="72D775FE" w14:textId="77777777" w:rsidR="002C5FBA" w:rsidRDefault="002C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29AD" w14:textId="77777777" w:rsidR="005F40FD" w:rsidRDefault="00FF303B">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6916DF5B" wp14:editId="2D8382AC">
          <wp:extent cx="1676400" cy="695325"/>
          <wp:effectExtent l="0" t="0" r="0" b="0"/>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76400" cy="695325"/>
                  </a:xfrm>
                  <a:prstGeom prst="rect">
                    <a:avLst/>
                  </a:prstGeom>
                  <a:ln/>
                </pic:spPr>
              </pic:pic>
            </a:graphicData>
          </a:graphic>
        </wp:inline>
      </w:drawing>
    </w:r>
    <w:r>
      <w:rPr>
        <w:color w:val="000000"/>
      </w:rPr>
      <w:t xml:space="preserve">                                                                                                                                                            </w:t>
    </w:r>
    <w:r>
      <w:rPr>
        <w:noProof/>
        <w:color w:val="000000"/>
      </w:rPr>
      <w:drawing>
        <wp:inline distT="0" distB="0" distL="0" distR="0" wp14:anchorId="2938C771" wp14:editId="0248146B">
          <wp:extent cx="1190625" cy="704850"/>
          <wp:effectExtent l="0" t="0" r="0" b="0"/>
          <wp:docPr id="5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0625" cy="704850"/>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60288" behindDoc="0" locked="0" layoutInCell="1" hidden="0" allowOverlap="1" wp14:anchorId="22440299" wp14:editId="26246421">
              <wp:simplePos x="0" y="0"/>
              <wp:positionH relativeFrom="column">
                <wp:posOffset>4699000</wp:posOffset>
              </wp:positionH>
              <wp:positionV relativeFrom="paragraph">
                <wp:posOffset>114300</wp:posOffset>
              </wp:positionV>
              <wp:extent cx="2466975" cy="247650"/>
              <wp:effectExtent l="0" t="0" r="0" b="0"/>
              <wp:wrapNone/>
              <wp:docPr id="570" name="Dreptunghi 570"/>
              <wp:cNvGraphicFramePr/>
              <a:graphic xmlns:a="http://schemas.openxmlformats.org/drawingml/2006/main">
                <a:graphicData uri="http://schemas.microsoft.com/office/word/2010/wordprocessingShape">
                  <wps:wsp>
                    <wps:cNvSpPr/>
                    <wps:spPr>
                      <a:xfrm>
                        <a:off x="4126800" y="3670463"/>
                        <a:ext cx="2438400" cy="219075"/>
                      </a:xfrm>
                      <a:prstGeom prst="rect">
                        <a:avLst/>
                      </a:prstGeom>
                      <a:noFill/>
                      <a:ln>
                        <a:noFill/>
                      </a:ln>
                    </wps:spPr>
                    <wps:txbx>
                      <w:txbxContent>
                        <w:p w14:paraId="176E0A04" w14:textId="77777777" w:rsidR="005F40FD" w:rsidRDefault="005F40FD">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2440299" id="Dreptunghi 570" o:spid="_x0000_s1026" style="position:absolute;margin-left:370pt;margin-top:9pt;width:194.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" filled="f" stroked="f">
              <v:textbox inset="2.53958mm,1.2694mm,2.53958mm,1.2694mm">
                <w:txbxContent>
                  <w:p w14:paraId="176E0A04" w14:textId="77777777" w:rsidR="005F40FD" w:rsidRDefault="005F40FD">
                    <w:pPr>
                      <w:spacing w:line="275" w:lineRule="auto"/>
                      <w:jc w:val="cente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6751" w14:textId="77777777" w:rsidR="005F40FD" w:rsidRDefault="00FF303B">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5D220779" wp14:editId="7D85A3B7">
          <wp:extent cx="1676400" cy="695325"/>
          <wp:effectExtent l="0" t="0" r="0" b="0"/>
          <wp:docPr id="5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76400" cy="695325"/>
                  </a:xfrm>
                  <a:prstGeom prst="rect">
                    <a:avLst/>
                  </a:prstGeom>
                  <a:ln/>
                </pic:spPr>
              </pic:pic>
            </a:graphicData>
          </a:graphic>
        </wp:inline>
      </w:drawing>
    </w:r>
    <w:r>
      <w:rPr>
        <w:color w:val="000000"/>
      </w:rPr>
      <w:t xml:space="preserve">                                                                                                                                                            </w:t>
    </w:r>
    <w:r>
      <w:rPr>
        <w:noProof/>
        <w:color w:val="000000"/>
      </w:rPr>
      <w:drawing>
        <wp:inline distT="0" distB="0" distL="0" distR="0" wp14:anchorId="0AE69FDD" wp14:editId="4C8FA8D7">
          <wp:extent cx="1190625" cy="704850"/>
          <wp:effectExtent l="0" t="0" r="0" b="0"/>
          <wp:docPr id="5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0625" cy="704850"/>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14:anchorId="3E4D2BDA" wp14:editId="31982BAE">
              <wp:simplePos x="0" y="0"/>
              <wp:positionH relativeFrom="column">
                <wp:posOffset>4699000</wp:posOffset>
              </wp:positionH>
              <wp:positionV relativeFrom="paragraph">
                <wp:posOffset>114300</wp:posOffset>
              </wp:positionV>
              <wp:extent cx="2466975" cy="247650"/>
              <wp:effectExtent l="0" t="0" r="0" b="0"/>
              <wp:wrapNone/>
              <wp:docPr id="569" name="Dreptunghi 569"/>
              <wp:cNvGraphicFramePr/>
              <a:graphic xmlns:a="http://schemas.openxmlformats.org/drawingml/2006/main">
                <a:graphicData uri="http://schemas.microsoft.com/office/word/2010/wordprocessingShape">
                  <wps:wsp>
                    <wps:cNvSpPr/>
                    <wps:spPr>
                      <a:xfrm>
                        <a:off x="4126800" y="3670463"/>
                        <a:ext cx="2438400" cy="219075"/>
                      </a:xfrm>
                      <a:prstGeom prst="rect">
                        <a:avLst/>
                      </a:prstGeom>
                      <a:noFill/>
                      <a:ln>
                        <a:noFill/>
                      </a:ln>
                    </wps:spPr>
                    <wps:txbx>
                      <w:txbxContent>
                        <w:p w14:paraId="3C48CF4D" w14:textId="77777777" w:rsidR="005F40FD" w:rsidRDefault="005F40FD">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E4D2BDA" id="Dreptunghi 569" o:spid="_x0000_s1027" style="position:absolute;margin-left:370pt;margin-top:9pt;width:194.2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" filled="f" stroked="f">
              <v:textbox inset="2.53958mm,1.2694mm,2.53958mm,1.2694mm">
                <w:txbxContent>
                  <w:p w14:paraId="3C48CF4D" w14:textId="77777777" w:rsidR="005F40FD" w:rsidRDefault="005F40FD">
                    <w:pPr>
                      <w:spacing w:line="275" w:lineRule="auto"/>
                      <w:jc w:val="cente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14A6" w14:textId="77777777" w:rsidR="005F40FD" w:rsidRDefault="005F40FD">
    <w:pPr>
      <w:pBdr>
        <w:top w:val="nil"/>
        <w:left w:val="nil"/>
        <w:bottom w:val="nil"/>
        <w:right w:val="nil"/>
        <w:between w:val="nil"/>
      </w:pBdr>
      <w:tabs>
        <w:tab w:val="center" w:pos="4819"/>
        <w:tab w:val="right" w:pos="9638"/>
      </w:tabs>
      <w:spacing w:after="0" w:line="240" w:lineRule="auto"/>
      <w:rPr>
        <w:color w:val="000000"/>
      </w:rPr>
    </w:pPr>
  </w:p>
  <w:p w14:paraId="658FF90C" w14:textId="77777777" w:rsidR="005F40FD" w:rsidRDefault="00FF303B">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35D071C0" wp14:editId="18A8ADCA">
          <wp:extent cx="1676400" cy="695325"/>
          <wp:effectExtent l="0" t="0" r="0" b="0"/>
          <wp:docPr id="5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76400" cy="695325"/>
                  </a:xfrm>
                  <a:prstGeom prst="rect">
                    <a:avLst/>
                  </a:prstGeom>
                  <a:ln/>
                </pic:spPr>
              </pic:pic>
            </a:graphicData>
          </a:graphic>
        </wp:inline>
      </w:drawing>
    </w:r>
    <w:r>
      <w:rPr>
        <w:color w:val="000000"/>
      </w:rPr>
      <w:t xml:space="preserve">                                                                                                                                                            </w:t>
    </w:r>
    <w:r>
      <w:rPr>
        <w:noProof/>
        <w:color w:val="000000"/>
      </w:rPr>
      <w:drawing>
        <wp:inline distT="0" distB="0" distL="0" distR="0" wp14:anchorId="1A1FEC76" wp14:editId="55BF28AF">
          <wp:extent cx="1190625" cy="704850"/>
          <wp:effectExtent l="0" t="0" r="0" b="0"/>
          <wp:docPr id="5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0625" cy="704850"/>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9264" behindDoc="0" locked="0" layoutInCell="1" hidden="0" allowOverlap="1" wp14:anchorId="218895CC" wp14:editId="0FE76CE2">
              <wp:simplePos x="0" y="0"/>
              <wp:positionH relativeFrom="column">
                <wp:posOffset>4699000</wp:posOffset>
              </wp:positionH>
              <wp:positionV relativeFrom="paragraph">
                <wp:posOffset>114300</wp:posOffset>
              </wp:positionV>
              <wp:extent cx="2466975" cy="247650"/>
              <wp:effectExtent l="0" t="0" r="0" b="0"/>
              <wp:wrapNone/>
              <wp:docPr id="568" name="Dreptunghi 568"/>
              <wp:cNvGraphicFramePr/>
              <a:graphic xmlns:a="http://schemas.openxmlformats.org/drawingml/2006/main">
                <a:graphicData uri="http://schemas.microsoft.com/office/word/2010/wordprocessingShape">
                  <wps:wsp>
                    <wps:cNvSpPr/>
                    <wps:spPr>
                      <a:xfrm>
                        <a:off x="4126800" y="3670463"/>
                        <a:ext cx="2438400" cy="219075"/>
                      </a:xfrm>
                      <a:prstGeom prst="rect">
                        <a:avLst/>
                      </a:prstGeom>
                      <a:noFill/>
                      <a:ln>
                        <a:noFill/>
                      </a:ln>
                    </wps:spPr>
                    <wps:txbx>
                      <w:txbxContent>
                        <w:p w14:paraId="1883BD91" w14:textId="77777777" w:rsidR="005F40FD" w:rsidRDefault="005F40FD">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18895CC" id="Dreptunghi 568" o:spid="_x0000_s1028" style="position:absolute;margin-left:370pt;margin-top:9pt;width:194.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" filled="f" stroked="f">
              <v:textbox inset="2.53958mm,1.2694mm,2.53958mm,1.2694mm">
                <w:txbxContent>
                  <w:p w14:paraId="1883BD91" w14:textId="77777777" w:rsidR="005F40FD" w:rsidRDefault="005F40FD">
                    <w:pPr>
                      <w:spacing w:line="275" w:lineRule="auto"/>
                      <w:jc w:val="center"/>
                      <w:textDirection w:val="btLr"/>
                    </w:pPr>
                  </w:p>
                </w:txbxContent>
              </v:textbox>
            </v:rect>
          </w:pict>
        </mc:Fallback>
      </mc:AlternateContent>
    </w:r>
  </w:p>
  <w:p w14:paraId="5F522BE8" w14:textId="77777777" w:rsidR="005F40FD" w:rsidRDefault="005F40FD">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C072F"/>
    <w:multiLevelType w:val="multilevel"/>
    <w:tmpl w:val="8228D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FD"/>
    <w:rsid w:val="000E49EE"/>
    <w:rsid w:val="002C5FBA"/>
    <w:rsid w:val="003F7366"/>
    <w:rsid w:val="005F40FD"/>
    <w:rsid w:val="009F6788"/>
    <w:rsid w:val="00BB71D5"/>
    <w:rsid w:val="00CE0885"/>
    <w:rsid w:val="00D471E2"/>
    <w:rsid w:val="00FF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93DB"/>
  <w15:docId w15:val="{20512BA6-65F0-4B9A-822F-DA2F5023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itlu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iPriority w:val="99"/>
    <w:semiHidden/>
    <w:unhideWhenUsed/>
    <w:rsid w:val="006B030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B030E"/>
    <w:rPr>
      <w:rFonts w:ascii="Tahoma" w:hAnsi="Tahoma" w:cs="Tahoma"/>
      <w:sz w:val="16"/>
      <w:szCs w:val="16"/>
    </w:rPr>
  </w:style>
  <w:style w:type="paragraph" w:styleId="Antet">
    <w:name w:val="header"/>
    <w:basedOn w:val="Normal"/>
    <w:link w:val="AntetCaracter"/>
    <w:uiPriority w:val="99"/>
    <w:unhideWhenUsed/>
    <w:rsid w:val="006B030E"/>
    <w:pPr>
      <w:tabs>
        <w:tab w:val="center" w:pos="4819"/>
        <w:tab w:val="right" w:pos="9638"/>
      </w:tabs>
      <w:spacing w:after="0" w:line="240" w:lineRule="auto"/>
    </w:pPr>
  </w:style>
  <w:style w:type="character" w:customStyle="1" w:styleId="AntetCaracter">
    <w:name w:val="Antet Caracter"/>
    <w:basedOn w:val="Fontdeparagrafimplicit"/>
    <w:link w:val="Antet"/>
    <w:uiPriority w:val="99"/>
    <w:rsid w:val="006B030E"/>
  </w:style>
  <w:style w:type="paragraph" w:styleId="Subsol">
    <w:name w:val="footer"/>
    <w:basedOn w:val="Normal"/>
    <w:link w:val="SubsolCaracter"/>
    <w:uiPriority w:val="99"/>
    <w:unhideWhenUsed/>
    <w:rsid w:val="006B030E"/>
    <w:pPr>
      <w:tabs>
        <w:tab w:val="center" w:pos="4819"/>
        <w:tab w:val="right" w:pos="9638"/>
      </w:tabs>
      <w:spacing w:after="0" w:line="240" w:lineRule="auto"/>
    </w:pPr>
  </w:style>
  <w:style w:type="character" w:customStyle="1" w:styleId="SubsolCaracter">
    <w:name w:val="Subsol Caracter"/>
    <w:basedOn w:val="Fontdeparagrafimplicit"/>
    <w:link w:val="Subsol"/>
    <w:uiPriority w:val="99"/>
    <w:rsid w:val="006B030E"/>
  </w:style>
  <w:style w:type="character" w:styleId="Numrdepagin">
    <w:name w:val="page number"/>
    <w:basedOn w:val="Fontdeparagrafimplicit"/>
    <w:uiPriority w:val="99"/>
    <w:unhideWhenUsed/>
    <w:rsid w:val="00F41036"/>
  </w:style>
  <w:style w:type="paragraph" w:styleId="Listparagraf">
    <w:name w:val="List Paragraph"/>
    <w:basedOn w:val="Normal"/>
    <w:uiPriority w:val="34"/>
    <w:qFormat/>
    <w:rsid w:val="004F146C"/>
    <w:pPr>
      <w:ind w:left="720"/>
      <w:contextualSpacing/>
    </w:pPr>
  </w:style>
  <w:style w:type="paragraph" w:styleId="NormalWeb">
    <w:name w:val="Normal (Web)"/>
    <w:basedOn w:val="Normal"/>
    <w:uiPriority w:val="99"/>
    <w:semiHidden/>
    <w:unhideWhenUsed/>
    <w:rsid w:val="008B2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8B210B"/>
    <w:rPr>
      <w:color w:val="0000FF" w:themeColor="hyperlink"/>
      <w:u w:val="single"/>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character" w:styleId="MeniuneNerezolvat">
    <w:name w:val="Unresolved Mention"/>
    <w:basedOn w:val="Fontdeparagrafimplicit"/>
    <w:uiPriority w:val="99"/>
    <w:semiHidden/>
    <w:unhideWhenUsed/>
    <w:rsid w:val="00F8050E"/>
    <w:rPr>
      <w:color w:val="605E5C"/>
      <w:shd w:val="clear" w:color="auto" w:fill="E1DFDD"/>
    </w:rPr>
  </w:style>
  <w:style w:type="character" w:styleId="HyperlinkParcurs">
    <w:name w:val="FollowedHyperlink"/>
    <w:basedOn w:val="Fontdeparagrafimplicit"/>
    <w:uiPriority w:val="99"/>
    <w:semiHidden/>
    <w:unhideWhenUsed/>
    <w:rsid w:val="00704270"/>
    <w:rPr>
      <w:color w:val="800080" w:themeColor="followedHyperlink"/>
      <w:u w:val="single"/>
    </w:r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1JIEXxraMq9u7VeLqIY1weXq8duT8eL1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u/0/folders/1daXLBm3yeAtdEvXg20dHGcM8-WhkkwH7"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3IyVzALpX65rQeu45RjhG4A4w==">AMUW2mUHkMvzMJTDEISoRROWzc3XXBlp85QZzk+bbDIZm1R4dWc4M7ufpisDRL2PjiqQH/AI55KkzhFMiRUBUfyWNl3K5xkcvq9PmUeCTXu7zJNt3FGEPto=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Porcelli</dc:creator>
  <cp:lastModifiedBy>radu r</cp:lastModifiedBy>
  <cp:revision>4</cp:revision>
  <dcterms:created xsi:type="dcterms:W3CDTF">2021-10-21T18:40:00Z</dcterms:created>
  <dcterms:modified xsi:type="dcterms:W3CDTF">2021-10-23T10:31:00Z</dcterms:modified>
</cp:coreProperties>
</file>